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6FE49E" w14:textId="77777777" w:rsidR="008F6847" w:rsidRPr="008F6847" w:rsidRDefault="008F6847" w:rsidP="008F6847">
      <w:pPr>
        <w:jc w:val="center"/>
        <w:rPr>
          <w:b/>
          <w:bCs/>
        </w:rPr>
      </w:pPr>
      <w:r w:rsidRPr="008F6847">
        <w:rPr>
          <w:b/>
          <w:bCs/>
        </w:rPr>
        <w:t>“Reportar la injusticia”</w:t>
      </w:r>
    </w:p>
    <w:p w14:paraId="31A26F9F" w14:textId="679F7173" w:rsidR="008F6847" w:rsidRDefault="008F6847" w:rsidP="008F6847">
      <w:pPr>
        <w:jc w:val="center"/>
        <w:rPr>
          <w:b/>
          <w:bCs/>
        </w:rPr>
      </w:pPr>
      <w:r w:rsidRPr="008F6847">
        <w:rPr>
          <w:b/>
          <w:bCs/>
        </w:rPr>
        <w:t>Programa de entrenamiento para la redacción de informes sobre derechos humanos</w:t>
      </w:r>
    </w:p>
    <w:p w14:paraId="6AD03067" w14:textId="4FDDC146" w:rsidR="008F6847" w:rsidRDefault="008F6847" w:rsidP="008F6847">
      <w:pPr>
        <w:jc w:val="center"/>
        <w:rPr>
          <w:b/>
          <w:bCs/>
        </w:rPr>
      </w:pPr>
    </w:p>
    <w:p w14:paraId="03FD2782" w14:textId="285C09E7" w:rsidR="008F6847" w:rsidRPr="008F6847" w:rsidRDefault="00F903D0" w:rsidP="008F6847">
      <w:pPr>
        <w:jc w:val="center"/>
        <w:rPr>
          <w:b/>
          <w:bCs/>
        </w:rPr>
      </w:pPr>
      <w:r>
        <w:rPr>
          <w:b/>
          <w:bCs/>
        </w:rPr>
        <w:t>Llamado a postulaciones</w:t>
      </w:r>
    </w:p>
    <w:p w14:paraId="3FA0E1BB" w14:textId="77777777" w:rsidR="008F6847" w:rsidRPr="008F6847" w:rsidRDefault="008F6847" w:rsidP="008F6847">
      <w:pPr>
        <w:jc w:val="both"/>
      </w:pPr>
    </w:p>
    <w:p w14:paraId="047D1EF8" w14:textId="24B9692A" w:rsidR="00F903D0" w:rsidRDefault="00F903D0" w:rsidP="008F6847">
      <w:pPr>
        <w:jc w:val="both"/>
        <w:rPr>
          <w:lang w:eastAsia="es-PY"/>
        </w:rPr>
      </w:pPr>
    </w:p>
    <w:p w14:paraId="51041F8C" w14:textId="0AFBAF67" w:rsidR="00F903D0" w:rsidRDefault="00F903D0" w:rsidP="00F903D0">
      <w:pPr>
        <w:jc w:val="both"/>
        <w:rPr>
          <w:rFonts w:eastAsia="Arial"/>
        </w:rPr>
      </w:pPr>
      <w:r>
        <w:rPr>
          <w:rFonts w:eastAsia="Arial"/>
        </w:rPr>
        <w:t xml:space="preserve">Se llama a postulación para el </w:t>
      </w:r>
      <w:r w:rsidRPr="00F903D0">
        <w:rPr>
          <w:rFonts w:eastAsia="Arial"/>
          <w:b/>
          <w:bCs/>
        </w:rPr>
        <w:t>Programa de entrenamiento</w:t>
      </w:r>
      <w:r>
        <w:rPr>
          <w:rFonts w:eastAsia="Arial"/>
        </w:rPr>
        <w:t xml:space="preserve"> </w:t>
      </w:r>
      <w:r w:rsidRPr="008F6847">
        <w:rPr>
          <w:b/>
          <w:bCs/>
        </w:rPr>
        <w:t>para la redacción de informes sobre derechos humanos</w:t>
      </w:r>
      <w:r>
        <w:rPr>
          <w:b/>
          <w:bCs/>
        </w:rPr>
        <w:t xml:space="preserve"> </w:t>
      </w:r>
      <w:r w:rsidRPr="008F6847">
        <w:rPr>
          <w:b/>
          <w:bCs/>
        </w:rPr>
        <w:t>“Reportar la injusticia”</w:t>
      </w:r>
      <w:r>
        <w:rPr>
          <w:b/>
          <w:bCs/>
        </w:rPr>
        <w:t xml:space="preserve">, </w:t>
      </w:r>
      <w:r>
        <w:rPr>
          <w:rFonts w:eastAsia="Arial"/>
        </w:rPr>
        <w:t xml:space="preserve">que tiene </w:t>
      </w:r>
      <w:r w:rsidR="000236ED">
        <w:rPr>
          <w:rFonts w:eastAsia="Arial"/>
        </w:rPr>
        <w:t>por</w:t>
      </w:r>
      <w:r>
        <w:rPr>
          <w:rFonts w:eastAsia="Arial"/>
        </w:rPr>
        <w:t xml:space="preserve"> objetivo desarrollar a </w:t>
      </w:r>
      <w:r w:rsidRPr="008F6847">
        <w:rPr>
          <w:rFonts w:eastAsia="Arial"/>
        </w:rPr>
        <w:t xml:space="preserve">defensores y defensoras de derechos humanos del Paraguay </w:t>
      </w:r>
      <w:r>
        <w:rPr>
          <w:rFonts w:eastAsia="Arial"/>
        </w:rPr>
        <w:t xml:space="preserve">en las </w:t>
      </w:r>
      <w:r w:rsidRPr="008F6847">
        <w:rPr>
          <w:rFonts w:eastAsia="Arial"/>
        </w:rPr>
        <w:t>competencias y habilidades</w:t>
      </w:r>
      <w:r w:rsidRPr="00F903D0">
        <w:rPr>
          <w:rFonts w:eastAsia="Arial"/>
        </w:rPr>
        <w:t xml:space="preserve"> </w:t>
      </w:r>
      <w:r w:rsidRPr="008F6847">
        <w:rPr>
          <w:rFonts w:eastAsia="Arial"/>
        </w:rPr>
        <w:t>para el monitoreo en derechos humanos y el uso de los mecanismos de examen de informes periódicos del sistema de Naciones Unidas.</w:t>
      </w:r>
    </w:p>
    <w:p w14:paraId="4567AFEC" w14:textId="77777777" w:rsidR="00F903D0" w:rsidRDefault="00F903D0" w:rsidP="00F903D0">
      <w:pPr>
        <w:jc w:val="both"/>
        <w:rPr>
          <w:rFonts w:eastAsia="Arial"/>
        </w:rPr>
      </w:pPr>
    </w:p>
    <w:p w14:paraId="3EBFC2D6" w14:textId="09C070B4" w:rsidR="00F903D0" w:rsidRDefault="00F903D0" w:rsidP="00F903D0">
      <w:pPr>
        <w:jc w:val="both"/>
        <w:rPr>
          <w:rFonts w:eastAsia="Arial"/>
        </w:rPr>
      </w:pPr>
      <w:r>
        <w:rPr>
          <w:rFonts w:eastAsia="Arial"/>
        </w:rPr>
        <w:t xml:space="preserve">El programa está organizado por </w:t>
      </w:r>
      <w:r w:rsidRPr="008F6847">
        <w:rPr>
          <w:rFonts w:eastAsia="Arial"/>
        </w:rPr>
        <w:t>Codehupy, Amnistía Internacional Sección Paraguay y la Oficina Regional del Alto Comisionado de las Naciones Unidas para los Derechos Humanos</w:t>
      </w:r>
      <w:r>
        <w:rPr>
          <w:rFonts w:eastAsia="Arial"/>
        </w:rPr>
        <w:t>.</w:t>
      </w:r>
    </w:p>
    <w:p w14:paraId="18E5FA1E" w14:textId="77777777" w:rsidR="00F903D0" w:rsidRDefault="00F903D0" w:rsidP="00F903D0">
      <w:pPr>
        <w:jc w:val="both"/>
        <w:rPr>
          <w:rFonts w:eastAsia="Arial"/>
        </w:rPr>
      </w:pPr>
    </w:p>
    <w:p w14:paraId="5863326B" w14:textId="3E99B8BB" w:rsidR="00F903D0" w:rsidRDefault="00F903D0" w:rsidP="00F903D0">
      <w:pPr>
        <w:jc w:val="both"/>
      </w:pPr>
      <w:r>
        <w:rPr>
          <w:rFonts w:eastAsia="Arial"/>
        </w:rPr>
        <w:t xml:space="preserve">Se compone de tres módulos </w:t>
      </w:r>
      <w:r w:rsidRPr="008F6847">
        <w:rPr>
          <w:rFonts w:eastAsia="Arial"/>
        </w:rPr>
        <w:t>virtuales</w:t>
      </w:r>
      <w:r>
        <w:rPr>
          <w:rFonts w:eastAsia="Arial"/>
        </w:rPr>
        <w:t xml:space="preserve"> </w:t>
      </w:r>
      <w:r w:rsidRPr="008F6847">
        <w:rPr>
          <w:rFonts w:eastAsia="Arial"/>
        </w:rPr>
        <w:t>que desarrollarán aspectos teóricos y prácticos acerca de los mecanismos de reporte periódico del sistema de Naciones Unidas</w:t>
      </w:r>
      <w:r>
        <w:rPr>
          <w:rFonts w:eastAsia="Arial"/>
        </w:rPr>
        <w:t xml:space="preserve"> y una fase presencial, con un </w:t>
      </w:r>
      <w:r w:rsidRPr="008F6847">
        <w:t xml:space="preserve">taller metodológico para la adquisición de herramientas para el monitoreo en derechos humanos, a ser desarrollado en </w:t>
      </w:r>
      <w:r w:rsidR="000236ED">
        <w:t>tres</w:t>
      </w:r>
      <w:r w:rsidRPr="008F6847">
        <w:t xml:space="preserve"> sesiones en Asunción</w:t>
      </w:r>
      <w:r>
        <w:t>.</w:t>
      </w:r>
    </w:p>
    <w:p w14:paraId="4CC66EA1" w14:textId="738F0408" w:rsidR="00F903D0" w:rsidRDefault="00F903D0" w:rsidP="00F903D0">
      <w:pPr>
        <w:jc w:val="both"/>
      </w:pPr>
    </w:p>
    <w:p w14:paraId="2C5ED271" w14:textId="0CB3A65A" w:rsidR="00F903D0" w:rsidRPr="008F6847" w:rsidRDefault="00F903D0" w:rsidP="00F903D0">
      <w:pPr>
        <w:jc w:val="both"/>
        <w:rPr>
          <w:b/>
          <w:bCs/>
        </w:rPr>
      </w:pPr>
      <w:r>
        <w:rPr>
          <w:b/>
          <w:bCs/>
        </w:rPr>
        <w:t>Bases y condiciones</w:t>
      </w:r>
    </w:p>
    <w:p w14:paraId="509A962D" w14:textId="6301854A" w:rsidR="00F903D0" w:rsidRDefault="00F903D0" w:rsidP="00F903D0">
      <w:pPr>
        <w:jc w:val="both"/>
        <w:rPr>
          <w:rFonts w:eastAsia="Arial"/>
        </w:rPr>
      </w:pPr>
    </w:p>
    <w:p w14:paraId="4C63435F" w14:textId="55A1CCC0" w:rsidR="00F903D0" w:rsidRDefault="00F903D0" w:rsidP="00F903D0">
      <w:pPr>
        <w:jc w:val="both"/>
        <w:rPr>
          <w:rFonts w:eastAsia="Arial"/>
        </w:rPr>
      </w:pPr>
      <w:r>
        <w:rPr>
          <w:rFonts w:eastAsia="Arial"/>
        </w:rPr>
        <w:t>El programa está dirigido exclusivamente a personas que trabajan y/o militan en organizaciones de la sociedad civil.</w:t>
      </w:r>
    </w:p>
    <w:p w14:paraId="3B38C1E2" w14:textId="0B72D6AB" w:rsidR="00D66303" w:rsidRDefault="00D66303" w:rsidP="00F903D0">
      <w:pPr>
        <w:jc w:val="both"/>
        <w:rPr>
          <w:rFonts w:eastAsia="Arial"/>
        </w:rPr>
      </w:pPr>
    </w:p>
    <w:p w14:paraId="4FA2103F" w14:textId="63B8F34E" w:rsidR="00D66303" w:rsidRDefault="00D66303" w:rsidP="00F903D0">
      <w:pPr>
        <w:jc w:val="both"/>
        <w:rPr>
          <w:rFonts w:eastAsia="Arial"/>
        </w:rPr>
      </w:pPr>
      <w:r>
        <w:rPr>
          <w:rFonts w:eastAsia="Arial"/>
        </w:rPr>
        <w:t>El programa no tiene costos de inscripción, pero no podemos cubrir traslados ni alojamiento.</w:t>
      </w:r>
    </w:p>
    <w:p w14:paraId="4BD8C059" w14:textId="5557EB4D" w:rsidR="00D66303" w:rsidRDefault="00D66303" w:rsidP="00F903D0">
      <w:pPr>
        <w:jc w:val="both"/>
        <w:rPr>
          <w:rFonts w:eastAsia="Arial"/>
        </w:rPr>
      </w:pPr>
    </w:p>
    <w:p w14:paraId="28EAD911" w14:textId="1093F3C5" w:rsidR="00D66303" w:rsidRDefault="00D66303" w:rsidP="00F903D0">
      <w:pPr>
        <w:jc w:val="both"/>
        <w:rPr>
          <w:rFonts w:eastAsia="Arial"/>
        </w:rPr>
      </w:pPr>
      <w:r>
        <w:rPr>
          <w:rFonts w:eastAsia="Arial"/>
        </w:rPr>
        <w:t xml:space="preserve">Los cupos son limitados, en caso que las postulaciones sobrepasen las plazas disponibles, se hará un proceso de selección. </w:t>
      </w:r>
    </w:p>
    <w:p w14:paraId="629BDF6D" w14:textId="10D74339" w:rsidR="00D66303" w:rsidRDefault="00D66303" w:rsidP="00F903D0">
      <w:pPr>
        <w:jc w:val="both"/>
        <w:rPr>
          <w:rFonts w:eastAsia="Arial"/>
        </w:rPr>
      </w:pPr>
    </w:p>
    <w:p w14:paraId="50956016" w14:textId="77777777" w:rsidR="00D66303" w:rsidRDefault="00D66303" w:rsidP="00F903D0">
      <w:pPr>
        <w:jc w:val="both"/>
        <w:rPr>
          <w:rFonts w:eastAsia="Arial"/>
        </w:rPr>
      </w:pPr>
      <w:r>
        <w:rPr>
          <w:rFonts w:eastAsia="Arial"/>
        </w:rPr>
        <w:t>Está abierto a todas las personas de todas las organizaciones.</w:t>
      </w:r>
    </w:p>
    <w:p w14:paraId="025A51EF" w14:textId="77777777" w:rsidR="00D66303" w:rsidRDefault="00D66303" w:rsidP="00F903D0">
      <w:pPr>
        <w:jc w:val="both"/>
        <w:rPr>
          <w:rFonts w:eastAsia="Arial"/>
        </w:rPr>
      </w:pPr>
    </w:p>
    <w:p w14:paraId="471A7FBA" w14:textId="77777777" w:rsidR="00D66303" w:rsidRDefault="00D66303" w:rsidP="00F903D0">
      <w:pPr>
        <w:jc w:val="both"/>
        <w:rPr>
          <w:rFonts w:eastAsia="Arial"/>
        </w:rPr>
      </w:pPr>
      <w:r>
        <w:rPr>
          <w:rFonts w:eastAsia="Arial"/>
        </w:rPr>
        <w:t>Tendrán prioridad:</w:t>
      </w:r>
    </w:p>
    <w:p w14:paraId="345ACB9A" w14:textId="140414C0" w:rsidR="00D66303" w:rsidRPr="00D66303" w:rsidRDefault="00D66303" w:rsidP="00D66303">
      <w:pPr>
        <w:pStyle w:val="Prrafodelista"/>
        <w:numPr>
          <w:ilvl w:val="0"/>
          <w:numId w:val="15"/>
        </w:numPr>
        <w:jc w:val="both"/>
        <w:rPr>
          <w:rFonts w:eastAsia="Arial"/>
        </w:rPr>
      </w:pPr>
      <w:r w:rsidRPr="00D66303">
        <w:rPr>
          <w:rFonts w:eastAsia="Arial"/>
        </w:rPr>
        <w:t xml:space="preserve">organizaciones miembros de Codehupy; </w:t>
      </w:r>
    </w:p>
    <w:p w14:paraId="2D3AA764" w14:textId="53287A4F" w:rsidR="00D66303" w:rsidRPr="00D66303" w:rsidRDefault="00D66303" w:rsidP="00D66303">
      <w:pPr>
        <w:pStyle w:val="Prrafodelista"/>
        <w:numPr>
          <w:ilvl w:val="0"/>
          <w:numId w:val="15"/>
        </w:numPr>
        <w:jc w:val="both"/>
        <w:rPr>
          <w:rFonts w:eastAsia="Arial"/>
        </w:rPr>
      </w:pPr>
      <w:r w:rsidRPr="00D66303">
        <w:rPr>
          <w:rFonts w:eastAsia="Arial"/>
        </w:rPr>
        <w:t>organizaciones</w:t>
      </w:r>
      <w:r w:rsidR="000236ED">
        <w:rPr>
          <w:rFonts w:eastAsia="Arial"/>
        </w:rPr>
        <w:t>/defensores(as)</w:t>
      </w:r>
      <w:r w:rsidRPr="00D66303">
        <w:rPr>
          <w:rFonts w:eastAsia="Arial"/>
        </w:rPr>
        <w:t xml:space="preserve"> que escriben en el informe Derechos Humanos en Paraguay; y</w:t>
      </w:r>
    </w:p>
    <w:p w14:paraId="086AFFA7" w14:textId="106AEEC9" w:rsidR="00D66303" w:rsidRPr="00D66303" w:rsidRDefault="00D66303" w:rsidP="00D66303">
      <w:pPr>
        <w:pStyle w:val="Prrafodelista"/>
        <w:numPr>
          <w:ilvl w:val="0"/>
          <w:numId w:val="15"/>
        </w:numPr>
        <w:jc w:val="both"/>
        <w:rPr>
          <w:rFonts w:eastAsia="Arial"/>
        </w:rPr>
      </w:pPr>
      <w:r w:rsidRPr="00D66303">
        <w:rPr>
          <w:rFonts w:eastAsia="Arial"/>
        </w:rPr>
        <w:t>organizaciones que presentan y/o tienen interés en presentar informes de DDHH ante la ONU.</w:t>
      </w:r>
    </w:p>
    <w:p w14:paraId="0398752C" w14:textId="60AAABC3" w:rsidR="00D66303" w:rsidRDefault="00D66303" w:rsidP="00F903D0">
      <w:pPr>
        <w:jc w:val="both"/>
        <w:rPr>
          <w:rFonts w:eastAsia="Arial"/>
        </w:rPr>
      </w:pPr>
      <w:r>
        <w:rPr>
          <w:rFonts w:eastAsia="Arial"/>
        </w:rPr>
        <w:t>No existe límite de postulaciones por organización, pueden postularse varias personas por la misma organización.</w:t>
      </w:r>
    </w:p>
    <w:p w14:paraId="0E8C349B" w14:textId="33CACCD7" w:rsidR="000236ED" w:rsidRDefault="000236ED" w:rsidP="00F903D0">
      <w:pPr>
        <w:jc w:val="both"/>
        <w:rPr>
          <w:rFonts w:eastAsia="Arial"/>
        </w:rPr>
      </w:pPr>
    </w:p>
    <w:p w14:paraId="0621263B" w14:textId="52E91160" w:rsidR="000236ED" w:rsidRDefault="000236ED" w:rsidP="00F903D0">
      <w:pPr>
        <w:jc w:val="both"/>
        <w:rPr>
          <w:rFonts w:eastAsia="Arial"/>
        </w:rPr>
      </w:pPr>
      <w:r>
        <w:rPr>
          <w:rFonts w:eastAsia="Arial"/>
        </w:rPr>
        <w:t>A quienes resulten seleccionadas les solicitaremos una carta aval de su organización.</w:t>
      </w:r>
    </w:p>
    <w:p w14:paraId="524C6033" w14:textId="57135393" w:rsidR="000236ED" w:rsidRDefault="000236ED" w:rsidP="00F903D0">
      <w:pPr>
        <w:jc w:val="both"/>
        <w:rPr>
          <w:rFonts w:eastAsia="Arial"/>
        </w:rPr>
      </w:pPr>
    </w:p>
    <w:p w14:paraId="1B7A2072" w14:textId="69CE7F56" w:rsidR="000236ED" w:rsidRDefault="000236ED" w:rsidP="00F903D0">
      <w:pPr>
        <w:jc w:val="both"/>
        <w:rPr>
          <w:rFonts w:eastAsia="Arial"/>
        </w:rPr>
      </w:pPr>
      <w:r>
        <w:rPr>
          <w:rFonts w:eastAsia="Arial"/>
        </w:rPr>
        <w:t xml:space="preserve">Las postulaciones se realizan en línea, en este enlace: </w:t>
      </w:r>
      <w:hyperlink r:id="rId7" w:history="1">
        <w:r w:rsidRPr="00EB2A16">
          <w:rPr>
            <w:rStyle w:val="Hipervnculo"/>
            <w:rFonts w:eastAsia="Arial"/>
          </w:rPr>
          <w:t>https://forms.gle/qX9LmCHgtReQ75MG7</w:t>
        </w:r>
      </w:hyperlink>
    </w:p>
    <w:p w14:paraId="0D1BD898" w14:textId="47260B1F" w:rsidR="000236ED" w:rsidRDefault="000236ED" w:rsidP="00F903D0">
      <w:pPr>
        <w:jc w:val="both"/>
        <w:rPr>
          <w:rFonts w:eastAsia="Arial"/>
        </w:rPr>
      </w:pPr>
    </w:p>
    <w:p w14:paraId="1985830C" w14:textId="731A75F5" w:rsidR="000236ED" w:rsidRDefault="000236ED" w:rsidP="00F903D0">
      <w:pPr>
        <w:jc w:val="both"/>
        <w:rPr>
          <w:rFonts w:eastAsia="Arial"/>
        </w:rPr>
      </w:pPr>
      <w:r>
        <w:rPr>
          <w:rFonts w:eastAsia="Arial"/>
        </w:rPr>
        <w:t>Plazo límite de postulaciones: lunes 7 de noviembre de 2022.</w:t>
      </w:r>
    </w:p>
    <w:p w14:paraId="399B68BF" w14:textId="77777777" w:rsidR="000236ED" w:rsidRDefault="000236ED" w:rsidP="00F903D0">
      <w:pPr>
        <w:jc w:val="both"/>
        <w:rPr>
          <w:rFonts w:eastAsia="Arial"/>
        </w:rPr>
      </w:pPr>
    </w:p>
    <w:p w14:paraId="70B8F3C4" w14:textId="026C8B6F" w:rsidR="000236ED" w:rsidRDefault="000236ED" w:rsidP="00F903D0">
      <w:pPr>
        <w:jc w:val="both"/>
        <w:rPr>
          <w:rFonts w:eastAsia="Arial"/>
        </w:rPr>
      </w:pPr>
    </w:p>
    <w:p w14:paraId="192DE417" w14:textId="77777777" w:rsidR="000236ED" w:rsidRDefault="000236ED" w:rsidP="00F903D0">
      <w:pPr>
        <w:jc w:val="both"/>
        <w:rPr>
          <w:rFonts w:eastAsia="Arial"/>
        </w:rPr>
      </w:pPr>
    </w:p>
    <w:p w14:paraId="667CA1FE" w14:textId="77777777" w:rsidR="00F903D0" w:rsidRDefault="00F903D0" w:rsidP="00F903D0">
      <w:pPr>
        <w:jc w:val="both"/>
        <w:rPr>
          <w:rFonts w:eastAsia="Arial"/>
        </w:rPr>
      </w:pPr>
    </w:p>
    <w:p w14:paraId="62FE8296" w14:textId="58ECC331" w:rsidR="00F903D0" w:rsidRPr="008F6847" w:rsidRDefault="00F903D0" w:rsidP="00F903D0">
      <w:pPr>
        <w:jc w:val="both"/>
        <w:rPr>
          <w:b/>
          <w:bCs/>
        </w:rPr>
      </w:pPr>
      <w:r>
        <w:rPr>
          <w:b/>
          <w:bCs/>
        </w:rPr>
        <w:t>Programa y fechas</w:t>
      </w:r>
    </w:p>
    <w:p w14:paraId="0056D9FC" w14:textId="77777777" w:rsidR="008F6847" w:rsidRPr="008F6847" w:rsidRDefault="008F6847" w:rsidP="008F6847">
      <w:pPr>
        <w:jc w:val="both"/>
        <w:rPr>
          <w:rFonts w:eastAsia="Arial"/>
          <w:b/>
          <w:bCs/>
        </w:rPr>
      </w:pPr>
    </w:p>
    <w:tbl>
      <w:tblPr>
        <w:tblStyle w:val="Tablaconcuadrcula"/>
        <w:tblW w:w="0" w:type="auto"/>
        <w:tblLook w:val="04A0" w:firstRow="1" w:lastRow="0" w:firstColumn="1" w:lastColumn="0" w:noHBand="0" w:noVBand="1"/>
      </w:tblPr>
      <w:tblGrid>
        <w:gridCol w:w="4247"/>
        <w:gridCol w:w="4247"/>
      </w:tblGrid>
      <w:tr w:rsidR="008F6847" w:rsidRPr="008F6847" w14:paraId="1E4DB9F9" w14:textId="77777777" w:rsidTr="00B55B81">
        <w:tc>
          <w:tcPr>
            <w:tcW w:w="8494" w:type="dxa"/>
            <w:gridSpan w:val="2"/>
          </w:tcPr>
          <w:p w14:paraId="7E36FB25" w14:textId="77777777" w:rsidR="008F6847" w:rsidRPr="008F6847" w:rsidRDefault="008F6847" w:rsidP="008F6847">
            <w:pPr>
              <w:jc w:val="center"/>
              <w:rPr>
                <w:rFonts w:ascii="Times New Roman" w:hAnsi="Times New Roman" w:cs="Times New Roman"/>
                <w:b/>
                <w:bCs/>
              </w:rPr>
            </w:pPr>
            <w:r w:rsidRPr="008F6847">
              <w:rPr>
                <w:rFonts w:ascii="Times New Roman" w:hAnsi="Times New Roman" w:cs="Times New Roman"/>
                <w:b/>
                <w:bCs/>
              </w:rPr>
              <w:t>Módulos virtuales</w:t>
            </w:r>
          </w:p>
        </w:tc>
      </w:tr>
      <w:tr w:rsidR="008F6847" w:rsidRPr="008F6847" w14:paraId="785FCAC7" w14:textId="77777777" w:rsidTr="00B55B81">
        <w:tc>
          <w:tcPr>
            <w:tcW w:w="4247" w:type="dxa"/>
          </w:tcPr>
          <w:p w14:paraId="26E43EEE" w14:textId="77777777" w:rsidR="008F6847" w:rsidRPr="008F6847" w:rsidRDefault="008F6847" w:rsidP="008F6847">
            <w:pPr>
              <w:jc w:val="both"/>
              <w:rPr>
                <w:rFonts w:ascii="Times New Roman" w:hAnsi="Times New Roman" w:cs="Times New Roman"/>
                <w:b/>
                <w:bCs/>
              </w:rPr>
            </w:pPr>
            <w:r w:rsidRPr="008F6847">
              <w:rPr>
                <w:rFonts w:ascii="Times New Roman" w:hAnsi="Times New Roman" w:cs="Times New Roman"/>
                <w:b/>
                <w:bCs/>
              </w:rPr>
              <w:t>Temas</w:t>
            </w:r>
          </w:p>
        </w:tc>
        <w:tc>
          <w:tcPr>
            <w:tcW w:w="4247" w:type="dxa"/>
          </w:tcPr>
          <w:p w14:paraId="1D4EF027" w14:textId="264EC28D" w:rsidR="008F6847" w:rsidRPr="008F6847" w:rsidRDefault="00F903D0" w:rsidP="008F6847">
            <w:pPr>
              <w:jc w:val="both"/>
              <w:rPr>
                <w:rFonts w:ascii="Times New Roman" w:hAnsi="Times New Roman" w:cs="Times New Roman"/>
                <w:b/>
                <w:bCs/>
              </w:rPr>
            </w:pPr>
            <w:r>
              <w:rPr>
                <w:rFonts w:ascii="Times New Roman" w:hAnsi="Times New Roman" w:cs="Times New Roman"/>
                <w:b/>
                <w:bCs/>
              </w:rPr>
              <w:t>Fechas y horarios</w:t>
            </w:r>
          </w:p>
        </w:tc>
      </w:tr>
      <w:tr w:rsidR="00F903D0" w:rsidRPr="008F6847" w14:paraId="5C89A28E" w14:textId="77777777" w:rsidTr="00B55B81">
        <w:tc>
          <w:tcPr>
            <w:tcW w:w="4247" w:type="dxa"/>
          </w:tcPr>
          <w:p w14:paraId="0DF3207E" w14:textId="77777777" w:rsidR="00F903D0" w:rsidRPr="008F6847" w:rsidRDefault="00F903D0" w:rsidP="00F903D0">
            <w:pPr>
              <w:jc w:val="both"/>
              <w:rPr>
                <w:rFonts w:ascii="Times New Roman" w:hAnsi="Times New Roman" w:cs="Times New Roman"/>
              </w:rPr>
            </w:pPr>
            <w:r w:rsidRPr="008F6847">
              <w:rPr>
                <w:rFonts w:ascii="Times New Roman" w:hAnsi="Times New Roman" w:cs="Times New Roman"/>
                <w:b/>
                <w:bCs/>
              </w:rPr>
              <w:t>El sistema de protección de derechos humanos de Naciones Unidas.</w:t>
            </w:r>
            <w:r w:rsidRPr="008F6847">
              <w:rPr>
                <w:rFonts w:ascii="Times New Roman" w:hAnsi="Times New Roman" w:cs="Times New Roman"/>
              </w:rPr>
              <w:t xml:space="preserve"> Exposición de los diferentes dispositivos de protección del sistema internacional, con particular referencia al mecanismo de informes periódicos.</w:t>
            </w:r>
          </w:p>
          <w:p w14:paraId="43324057" w14:textId="77777777" w:rsidR="00F903D0" w:rsidRPr="008F6847" w:rsidRDefault="00F903D0" w:rsidP="00F903D0">
            <w:pPr>
              <w:jc w:val="both"/>
              <w:rPr>
                <w:rFonts w:ascii="Times New Roman" w:hAnsi="Times New Roman" w:cs="Times New Roman"/>
              </w:rPr>
            </w:pPr>
          </w:p>
          <w:p w14:paraId="79DB16C7" w14:textId="77777777" w:rsidR="00F903D0" w:rsidRPr="008F6847" w:rsidRDefault="00F903D0" w:rsidP="00F903D0">
            <w:pPr>
              <w:jc w:val="both"/>
              <w:rPr>
                <w:rFonts w:ascii="Times New Roman" w:hAnsi="Times New Roman" w:cs="Times New Roman"/>
              </w:rPr>
            </w:pPr>
            <w:r w:rsidRPr="008F6847">
              <w:rPr>
                <w:rFonts w:ascii="Times New Roman" w:hAnsi="Times New Roman" w:cs="Times New Roman"/>
              </w:rPr>
              <w:t>Mecanismos de supervisión de los tratados. El Consejo de Derechos Humanos y sus mecanismos de vigilancia (EPU, Relatorías y procedimiento confidencial)</w:t>
            </w:r>
          </w:p>
        </w:tc>
        <w:tc>
          <w:tcPr>
            <w:tcW w:w="4247" w:type="dxa"/>
          </w:tcPr>
          <w:p w14:paraId="7DB7CCF2" w14:textId="072216D1" w:rsidR="00F903D0" w:rsidRDefault="00F903D0" w:rsidP="00F903D0">
            <w:pPr>
              <w:spacing w:before="40" w:after="40"/>
              <w:jc w:val="both"/>
              <w:rPr>
                <w:rFonts w:ascii="Times New Roman" w:hAnsi="Times New Roman" w:cs="Times New Roman"/>
                <w:sz w:val="18"/>
                <w:szCs w:val="18"/>
              </w:rPr>
            </w:pPr>
            <w:r>
              <w:rPr>
                <w:rFonts w:ascii="Times New Roman" w:hAnsi="Times New Roman" w:cs="Times New Roman"/>
                <w:sz w:val="18"/>
                <w:szCs w:val="18"/>
              </w:rPr>
              <w:t>Lunes</w:t>
            </w:r>
            <w:r>
              <w:rPr>
                <w:rFonts w:ascii="Times New Roman" w:hAnsi="Times New Roman" w:cs="Times New Roman"/>
                <w:sz w:val="18"/>
                <w:szCs w:val="18"/>
              </w:rPr>
              <w:t xml:space="preserve"> 2</w:t>
            </w:r>
            <w:r>
              <w:rPr>
                <w:rFonts w:ascii="Times New Roman" w:hAnsi="Times New Roman" w:cs="Times New Roman"/>
                <w:sz w:val="18"/>
                <w:szCs w:val="18"/>
              </w:rPr>
              <w:t>1</w:t>
            </w:r>
            <w:r>
              <w:rPr>
                <w:rFonts w:ascii="Times New Roman" w:hAnsi="Times New Roman" w:cs="Times New Roman"/>
                <w:sz w:val="18"/>
                <w:szCs w:val="18"/>
              </w:rPr>
              <w:t xml:space="preserve"> de noviembre</w:t>
            </w:r>
          </w:p>
          <w:p w14:paraId="0F3E6849" w14:textId="77777777" w:rsidR="00F903D0" w:rsidRDefault="00F903D0" w:rsidP="00F903D0">
            <w:pPr>
              <w:spacing w:before="40" w:after="40"/>
              <w:jc w:val="both"/>
              <w:rPr>
                <w:rFonts w:ascii="Times New Roman" w:hAnsi="Times New Roman" w:cs="Times New Roman"/>
                <w:sz w:val="18"/>
                <w:szCs w:val="18"/>
              </w:rPr>
            </w:pPr>
            <w:r>
              <w:rPr>
                <w:rFonts w:ascii="Times New Roman" w:hAnsi="Times New Roman" w:cs="Times New Roman"/>
                <w:sz w:val="18"/>
                <w:szCs w:val="18"/>
              </w:rPr>
              <w:t>14:00 a 16:00 horas</w:t>
            </w:r>
          </w:p>
          <w:p w14:paraId="2CD7594D" w14:textId="68338279" w:rsidR="00F903D0" w:rsidRPr="008F6847" w:rsidRDefault="00F903D0" w:rsidP="00F903D0">
            <w:pPr>
              <w:jc w:val="both"/>
              <w:rPr>
                <w:rFonts w:ascii="Times New Roman" w:hAnsi="Times New Roman" w:cs="Times New Roman"/>
                <w:sz w:val="18"/>
                <w:szCs w:val="18"/>
              </w:rPr>
            </w:pPr>
            <w:r>
              <w:rPr>
                <w:rFonts w:ascii="Times New Roman" w:hAnsi="Times New Roman" w:cs="Times New Roman"/>
                <w:sz w:val="18"/>
                <w:szCs w:val="18"/>
              </w:rPr>
              <w:t>En Plataforma Zoom</w:t>
            </w:r>
          </w:p>
        </w:tc>
      </w:tr>
      <w:tr w:rsidR="00F903D0" w:rsidRPr="008F6847" w14:paraId="678603EB" w14:textId="77777777" w:rsidTr="00B55B81">
        <w:tc>
          <w:tcPr>
            <w:tcW w:w="4247" w:type="dxa"/>
          </w:tcPr>
          <w:p w14:paraId="272E1BA5" w14:textId="77777777" w:rsidR="00F903D0" w:rsidRPr="008F6847" w:rsidRDefault="00F903D0" w:rsidP="00F903D0">
            <w:pPr>
              <w:jc w:val="both"/>
              <w:rPr>
                <w:rFonts w:ascii="Times New Roman" w:hAnsi="Times New Roman" w:cs="Times New Roman"/>
              </w:rPr>
            </w:pPr>
            <w:r w:rsidRPr="008F6847">
              <w:rPr>
                <w:rFonts w:ascii="Times New Roman" w:hAnsi="Times New Roman" w:cs="Times New Roman"/>
                <w:b/>
                <w:bCs/>
              </w:rPr>
              <w:t>Reportando en Naciones Unidas.</w:t>
            </w:r>
            <w:r w:rsidRPr="008F6847">
              <w:rPr>
                <w:rFonts w:ascii="Times New Roman" w:hAnsi="Times New Roman" w:cs="Times New Roman"/>
              </w:rPr>
              <w:t xml:space="preserve"> Cómo es el procedimiento de examen periódico. Cuestiones prácticas a tener en cuenta para presentar informes. Conocer los tratados, las observaciones generales, las observaciones finales previas. Manejar los cronogramas de presentación de informes. Cómo hacer los informes (formatos y buenas prácticas). Cómo tomar contacto con las secretarías de los comités. Qué tipo de informes tienen impacto (buenas prácticas). Cuáles son las fuentes de información que se deben usar. Idiomas de trabajo, etc.</w:t>
            </w:r>
          </w:p>
        </w:tc>
        <w:tc>
          <w:tcPr>
            <w:tcW w:w="4247" w:type="dxa"/>
          </w:tcPr>
          <w:p w14:paraId="7A287652" w14:textId="4CD38E14" w:rsidR="00F903D0" w:rsidRDefault="00F903D0" w:rsidP="00F903D0">
            <w:pPr>
              <w:spacing w:before="40" w:after="40"/>
              <w:jc w:val="both"/>
              <w:rPr>
                <w:rFonts w:ascii="Times New Roman" w:hAnsi="Times New Roman" w:cs="Times New Roman"/>
                <w:sz w:val="18"/>
                <w:szCs w:val="18"/>
              </w:rPr>
            </w:pPr>
            <w:r>
              <w:rPr>
                <w:rFonts w:ascii="Times New Roman" w:hAnsi="Times New Roman" w:cs="Times New Roman"/>
                <w:sz w:val="18"/>
                <w:szCs w:val="18"/>
              </w:rPr>
              <w:t>Miércoles</w:t>
            </w:r>
            <w:r>
              <w:rPr>
                <w:rFonts w:ascii="Times New Roman" w:hAnsi="Times New Roman" w:cs="Times New Roman"/>
                <w:sz w:val="18"/>
                <w:szCs w:val="18"/>
              </w:rPr>
              <w:t xml:space="preserve"> 2</w:t>
            </w:r>
            <w:r>
              <w:rPr>
                <w:rFonts w:ascii="Times New Roman" w:hAnsi="Times New Roman" w:cs="Times New Roman"/>
                <w:sz w:val="18"/>
                <w:szCs w:val="18"/>
              </w:rPr>
              <w:t>3</w:t>
            </w:r>
            <w:r>
              <w:rPr>
                <w:rFonts w:ascii="Times New Roman" w:hAnsi="Times New Roman" w:cs="Times New Roman"/>
                <w:sz w:val="18"/>
                <w:szCs w:val="18"/>
              </w:rPr>
              <w:t xml:space="preserve"> de noviembre</w:t>
            </w:r>
          </w:p>
          <w:p w14:paraId="7D501302" w14:textId="77777777" w:rsidR="00F903D0" w:rsidRDefault="00F903D0" w:rsidP="00F903D0">
            <w:pPr>
              <w:spacing w:before="40" w:after="40"/>
              <w:jc w:val="both"/>
              <w:rPr>
                <w:rFonts w:ascii="Times New Roman" w:hAnsi="Times New Roman" w:cs="Times New Roman"/>
                <w:sz w:val="18"/>
                <w:szCs w:val="18"/>
              </w:rPr>
            </w:pPr>
            <w:r>
              <w:rPr>
                <w:rFonts w:ascii="Times New Roman" w:hAnsi="Times New Roman" w:cs="Times New Roman"/>
                <w:sz w:val="18"/>
                <w:szCs w:val="18"/>
              </w:rPr>
              <w:t>14:00 a 16:00 horas</w:t>
            </w:r>
          </w:p>
          <w:p w14:paraId="7D274B70" w14:textId="03F6313C" w:rsidR="00F903D0" w:rsidRPr="008F6847" w:rsidRDefault="00F903D0" w:rsidP="00F903D0">
            <w:pPr>
              <w:jc w:val="both"/>
              <w:rPr>
                <w:rFonts w:ascii="Times New Roman" w:hAnsi="Times New Roman" w:cs="Times New Roman"/>
                <w:sz w:val="18"/>
                <w:szCs w:val="18"/>
              </w:rPr>
            </w:pPr>
            <w:r>
              <w:rPr>
                <w:rFonts w:ascii="Times New Roman" w:hAnsi="Times New Roman" w:cs="Times New Roman"/>
                <w:sz w:val="18"/>
                <w:szCs w:val="18"/>
              </w:rPr>
              <w:t>En Plataforma Zoom</w:t>
            </w:r>
          </w:p>
        </w:tc>
      </w:tr>
      <w:tr w:rsidR="00F903D0" w:rsidRPr="008F6847" w14:paraId="54D88C1F" w14:textId="77777777" w:rsidTr="00B55B81">
        <w:tc>
          <w:tcPr>
            <w:tcW w:w="4247" w:type="dxa"/>
          </w:tcPr>
          <w:p w14:paraId="6828BF62" w14:textId="77777777" w:rsidR="00F903D0" w:rsidRPr="008F6847" w:rsidRDefault="00F903D0" w:rsidP="00F903D0">
            <w:pPr>
              <w:jc w:val="both"/>
              <w:rPr>
                <w:rFonts w:ascii="Times New Roman" w:hAnsi="Times New Roman" w:cs="Times New Roman"/>
              </w:rPr>
            </w:pPr>
            <w:r w:rsidRPr="008F6847">
              <w:rPr>
                <w:rFonts w:ascii="Times New Roman" w:hAnsi="Times New Roman" w:cs="Times New Roman"/>
                <w:b/>
                <w:bCs/>
              </w:rPr>
              <w:t>Escribir para impactar en audiencias globales.</w:t>
            </w:r>
            <w:r w:rsidRPr="008F6847">
              <w:rPr>
                <w:rFonts w:ascii="Times New Roman" w:hAnsi="Times New Roman" w:cs="Times New Roman"/>
              </w:rPr>
              <w:t xml:space="preserve"> Técnicas de redacción de informes sobre derechos humanos. Cómo escribir reportes para impactar en audiencias globales. Tipo de lenguaje, estrategias de comunicación y presentación de datos y casos. Cómo colocar nuestras demandas locales en la agenda internacional.</w:t>
            </w:r>
          </w:p>
        </w:tc>
        <w:tc>
          <w:tcPr>
            <w:tcW w:w="4247" w:type="dxa"/>
          </w:tcPr>
          <w:p w14:paraId="70DC8926" w14:textId="77777777" w:rsidR="00F903D0" w:rsidRDefault="00F903D0" w:rsidP="00F903D0">
            <w:pPr>
              <w:spacing w:before="40" w:after="40"/>
              <w:jc w:val="both"/>
              <w:rPr>
                <w:rFonts w:ascii="Times New Roman" w:hAnsi="Times New Roman" w:cs="Times New Roman"/>
                <w:sz w:val="18"/>
                <w:szCs w:val="18"/>
              </w:rPr>
            </w:pPr>
            <w:r>
              <w:rPr>
                <w:rFonts w:ascii="Times New Roman" w:hAnsi="Times New Roman" w:cs="Times New Roman"/>
                <w:sz w:val="18"/>
                <w:szCs w:val="18"/>
              </w:rPr>
              <w:t>Viernes 25 de noviembre</w:t>
            </w:r>
          </w:p>
          <w:p w14:paraId="120BD80B" w14:textId="77777777" w:rsidR="00F903D0" w:rsidRDefault="00F903D0" w:rsidP="00F903D0">
            <w:pPr>
              <w:spacing w:before="40" w:after="40"/>
              <w:jc w:val="both"/>
              <w:rPr>
                <w:rFonts w:ascii="Times New Roman" w:hAnsi="Times New Roman" w:cs="Times New Roman"/>
                <w:sz w:val="18"/>
                <w:szCs w:val="18"/>
              </w:rPr>
            </w:pPr>
            <w:r>
              <w:rPr>
                <w:rFonts w:ascii="Times New Roman" w:hAnsi="Times New Roman" w:cs="Times New Roman"/>
                <w:sz w:val="18"/>
                <w:szCs w:val="18"/>
              </w:rPr>
              <w:t>14:00 a 16:00 horas</w:t>
            </w:r>
          </w:p>
          <w:p w14:paraId="68BA799E" w14:textId="67A09749" w:rsidR="00F903D0" w:rsidRPr="008F6847" w:rsidRDefault="00F903D0" w:rsidP="00F903D0">
            <w:pPr>
              <w:spacing w:before="40" w:after="40"/>
              <w:jc w:val="both"/>
              <w:rPr>
                <w:rFonts w:ascii="Times New Roman" w:hAnsi="Times New Roman" w:cs="Times New Roman"/>
                <w:sz w:val="18"/>
                <w:szCs w:val="18"/>
              </w:rPr>
            </w:pPr>
            <w:r>
              <w:rPr>
                <w:rFonts w:ascii="Times New Roman" w:hAnsi="Times New Roman" w:cs="Times New Roman"/>
                <w:sz w:val="18"/>
                <w:szCs w:val="18"/>
              </w:rPr>
              <w:t>En Plataforma Zoom</w:t>
            </w:r>
          </w:p>
        </w:tc>
      </w:tr>
      <w:tr w:rsidR="00F903D0" w:rsidRPr="008F6847" w14:paraId="7C59D296" w14:textId="77777777" w:rsidTr="00B55B81">
        <w:tc>
          <w:tcPr>
            <w:tcW w:w="8494" w:type="dxa"/>
            <w:gridSpan w:val="2"/>
          </w:tcPr>
          <w:p w14:paraId="1284666B" w14:textId="77777777" w:rsidR="00F903D0" w:rsidRPr="008F6847" w:rsidRDefault="00F903D0" w:rsidP="00F903D0">
            <w:pPr>
              <w:jc w:val="center"/>
              <w:rPr>
                <w:rFonts w:ascii="Times New Roman" w:hAnsi="Times New Roman" w:cs="Times New Roman"/>
                <w:b/>
                <w:bCs/>
              </w:rPr>
            </w:pPr>
            <w:r w:rsidRPr="008F6847">
              <w:rPr>
                <w:rFonts w:ascii="Times New Roman" w:hAnsi="Times New Roman" w:cs="Times New Roman"/>
                <w:b/>
                <w:bCs/>
              </w:rPr>
              <w:t>Módulos presenciales</w:t>
            </w:r>
          </w:p>
        </w:tc>
      </w:tr>
      <w:tr w:rsidR="00F903D0" w:rsidRPr="008F6847" w14:paraId="48292DA4" w14:textId="77777777" w:rsidTr="00B55B81">
        <w:tc>
          <w:tcPr>
            <w:tcW w:w="4247" w:type="dxa"/>
          </w:tcPr>
          <w:p w14:paraId="1CF0BBC8" w14:textId="77777777" w:rsidR="00F903D0" w:rsidRPr="008F6847" w:rsidRDefault="00F903D0" w:rsidP="00F903D0">
            <w:pPr>
              <w:jc w:val="both"/>
              <w:rPr>
                <w:rFonts w:ascii="Times New Roman" w:hAnsi="Times New Roman" w:cs="Times New Roman"/>
              </w:rPr>
            </w:pPr>
            <w:r w:rsidRPr="008F6847">
              <w:rPr>
                <w:rFonts w:ascii="Times New Roman" w:hAnsi="Times New Roman" w:cs="Times New Roman"/>
                <w:b/>
                <w:bCs/>
              </w:rPr>
              <w:t>Temas</w:t>
            </w:r>
          </w:p>
        </w:tc>
        <w:tc>
          <w:tcPr>
            <w:tcW w:w="4247" w:type="dxa"/>
          </w:tcPr>
          <w:p w14:paraId="5A60A1B9" w14:textId="1DC77329" w:rsidR="00F903D0" w:rsidRPr="008F6847" w:rsidRDefault="00F903D0" w:rsidP="00F903D0">
            <w:pPr>
              <w:jc w:val="both"/>
              <w:rPr>
                <w:rFonts w:ascii="Times New Roman" w:hAnsi="Times New Roman" w:cs="Times New Roman"/>
              </w:rPr>
            </w:pPr>
            <w:r>
              <w:rPr>
                <w:rFonts w:ascii="Times New Roman" w:hAnsi="Times New Roman" w:cs="Times New Roman"/>
                <w:b/>
                <w:bCs/>
              </w:rPr>
              <w:t>Fechas</w:t>
            </w:r>
          </w:p>
        </w:tc>
      </w:tr>
      <w:tr w:rsidR="00F903D0" w:rsidRPr="008F6847" w14:paraId="70FB8B3F" w14:textId="77777777" w:rsidTr="00B55B81">
        <w:tc>
          <w:tcPr>
            <w:tcW w:w="4247" w:type="dxa"/>
          </w:tcPr>
          <w:p w14:paraId="6EC8DAF2" w14:textId="77777777" w:rsidR="00F903D0" w:rsidRPr="008F6847" w:rsidRDefault="00F903D0" w:rsidP="00F903D0">
            <w:pPr>
              <w:jc w:val="both"/>
              <w:rPr>
                <w:rFonts w:ascii="Times New Roman" w:hAnsi="Times New Roman" w:cs="Times New Roman"/>
              </w:rPr>
            </w:pPr>
            <w:r w:rsidRPr="008F6847">
              <w:rPr>
                <w:rFonts w:ascii="Times New Roman" w:hAnsi="Times New Roman" w:cs="Times New Roman"/>
                <w:b/>
                <w:bCs/>
              </w:rPr>
              <w:t>Aspectos metodológicos del monitoreo en derechos humanos</w:t>
            </w:r>
            <w:r w:rsidRPr="008F6847">
              <w:rPr>
                <w:rFonts w:ascii="Times New Roman" w:hAnsi="Times New Roman" w:cs="Times New Roman"/>
              </w:rPr>
              <w:t xml:space="preserve">. </w:t>
            </w:r>
          </w:p>
        </w:tc>
        <w:tc>
          <w:tcPr>
            <w:tcW w:w="4247" w:type="dxa"/>
          </w:tcPr>
          <w:p w14:paraId="16020452" w14:textId="1155A5D4" w:rsidR="00F903D0" w:rsidRDefault="00F903D0" w:rsidP="00F903D0">
            <w:pPr>
              <w:jc w:val="both"/>
              <w:rPr>
                <w:rFonts w:ascii="Times New Roman" w:hAnsi="Times New Roman" w:cs="Times New Roman"/>
                <w:sz w:val="18"/>
                <w:szCs w:val="18"/>
              </w:rPr>
            </w:pPr>
            <w:r>
              <w:rPr>
                <w:rFonts w:ascii="Times New Roman" w:hAnsi="Times New Roman" w:cs="Times New Roman"/>
                <w:sz w:val="18"/>
                <w:szCs w:val="18"/>
              </w:rPr>
              <w:t>Martes 29 de noviembre al jueves 1 de diciembre</w:t>
            </w:r>
          </w:p>
          <w:p w14:paraId="3427ABEE" w14:textId="7BF9CD16" w:rsidR="00F903D0" w:rsidRPr="008F6847" w:rsidRDefault="00F903D0" w:rsidP="00F903D0">
            <w:pPr>
              <w:jc w:val="both"/>
              <w:rPr>
                <w:rFonts w:ascii="Times New Roman" w:hAnsi="Times New Roman" w:cs="Times New Roman"/>
                <w:sz w:val="18"/>
                <w:szCs w:val="18"/>
              </w:rPr>
            </w:pPr>
            <w:r>
              <w:rPr>
                <w:rFonts w:ascii="Times New Roman" w:hAnsi="Times New Roman" w:cs="Times New Roman"/>
                <w:sz w:val="18"/>
                <w:szCs w:val="18"/>
              </w:rPr>
              <w:t xml:space="preserve">08:00 a 17:00 horas </w:t>
            </w:r>
          </w:p>
        </w:tc>
      </w:tr>
    </w:tbl>
    <w:p w14:paraId="7D19DC28" w14:textId="2E21B763" w:rsidR="008F6847" w:rsidRDefault="008F6847" w:rsidP="008F6847">
      <w:pPr>
        <w:jc w:val="both"/>
      </w:pPr>
    </w:p>
    <w:p w14:paraId="35B0F38B" w14:textId="7B989B47" w:rsidR="00F903D0" w:rsidRPr="008F6847" w:rsidRDefault="00F903D0" w:rsidP="00F903D0">
      <w:pPr>
        <w:jc w:val="both"/>
        <w:rPr>
          <w:b/>
          <w:bCs/>
        </w:rPr>
      </w:pPr>
      <w:r>
        <w:rPr>
          <w:b/>
          <w:bCs/>
        </w:rPr>
        <w:t>Docentes</w:t>
      </w:r>
    </w:p>
    <w:p w14:paraId="5E852A34" w14:textId="77777777" w:rsidR="00F903D0" w:rsidRPr="008F6847" w:rsidRDefault="00F903D0" w:rsidP="008F6847">
      <w:pPr>
        <w:jc w:val="both"/>
      </w:pPr>
    </w:p>
    <w:p w14:paraId="4E26B5FC" w14:textId="77777777" w:rsidR="00F903D0" w:rsidRPr="008F6847" w:rsidRDefault="00F903D0" w:rsidP="00F903D0">
      <w:pPr>
        <w:spacing w:before="40" w:after="40"/>
        <w:jc w:val="both"/>
      </w:pPr>
      <w:r w:rsidRPr="008F6847">
        <w:t>Fabián Salvioli</w:t>
      </w:r>
    </w:p>
    <w:p w14:paraId="3E20552C" w14:textId="77777777" w:rsidR="00F903D0" w:rsidRPr="008F6847" w:rsidRDefault="00F903D0" w:rsidP="00F903D0">
      <w:pPr>
        <w:jc w:val="both"/>
        <w:rPr>
          <w:sz w:val="18"/>
          <w:szCs w:val="18"/>
        </w:rPr>
      </w:pPr>
      <w:r w:rsidRPr="008F6847">
        <w:rPr>
          <w:sz w:val="18"/>
          <w:szCs w:val="18"/>
        </w:rPr>
        <w:t>Relator Especial de las Naciones Unidas sobre la promoción de la verdad, la justicia, la reparación y las garantías de no repetición</w:t>
      </w:r>
    </w:p>
    <w:p w14:paraId="79703D8A" w14:textId="77777777" w:rsidR="00F903D0" w:rsidRPr="008F6847" w:rsidRDefault="00F903D0" w:rsidP="00F903D0">
      <w:pPr>
        <w:jc w:val="both"/>
        <w:rPr>
          <w:sz w:val="18"/>
          <w:szCs w:val="18"/>
        </w:rPr>
      </w:pPr>
      <w:r w:rsidRPr="008F6847">
        <w:rPr>
          <w:sz w:val="18"/>
          <w:szCs w:val="18"/>
        </w:rPr>
        <w:t>Ex miembro y ex presidente del Comité de Derechos Humanos</w:t>
      </w:r>
    </w:p>
    <w:p w14:paraId="315BBD05" w14:textId="61F5DF0D" w:rsidR="004145C2" w:rsidRDefault="00F903D0" w:rsidP="00F903D0">
      <w:pPr>
        <w:jc w:val="both"/>
      </w:pPr>
      <w:r w:rsidRPr="008F6847">
        <w:rPr>
          <w:sz w:val="18"/>
          <w:szCs w:val="18"/>
        </w:rPr>
        <w:t>Director del Instituto de Derechos Humanos de la Universidad Nacional de La Plata</w:t>
      </w:r>
    </w:p>
    <w:p w14:paraId="148603A8" w14:textId="4E4AC85C" w:rsidR="00F903D0" w:rsidRPr="008F6847" w:rsidRDefault="00F903D0" w:rsidP="00F903D0">
      <w:pPr>
        <w:spacing w:before="40" w:after="40"/>
        <w:jc w:val="both"/>
      </w:pPr>
      <w:r w:rsidRPr="008F6847">
        <w:t>Ángela Pires</w:t>
      </w:r>
      <w:r>
        <w:t>,</w:t>
      </w:r>
      <w:r w:rsidRPr="00F903D0">
        <w:t xml:space="preserve"> </w:t>
      </w:r>
      <w:r w:rsidRPr="008F6847">
        <w:t>Paula Simas y Pedro Souza</w:t>
      </w:r>
    </w:p>
    <w:p w14:paraId="491E6D8C" w14:textId="4E665A3C" w:rsidR="00F903D0" w:rsidRPr="008F6847" w:rsidRDefault="00F903D0" w:rsidP="00F903D0">
      <w:pPr>
        <w:spacing w:before="40" w:after="40"/>
        <w:jc w:val="both"/>
      </w:pPr>
      <w:r w:rsidRPr="008F6847">
        <w:rPr>
          <w:sz w:val="18"/>
          <w:szCs w:val="18"/>
        </w:rPr>
        <w:t>Oficial</w:t>
      </w:r>
      <w:r>
        <w:rPr>
          <w:sz w:val="18"/>
          <w:szCs w:val="18"/>
        </w:rPr>
        <w:t>es</w:t>
      </w:r>
      <w:r w:rsidRPr="008F6847">
        <w:rPr>
          <w:sz w:val="18"/>
          <w:szCs w:val="18"/>
        </w:rPr>
        <w:t xml:space="preserve"> de Derechos Humanos de la Oficina Regional para América del Sur del ACNUDH</w:t>
      </w:r>
      <w:r w:rsidRPr="008F6847">
        <w:t xml:space="preserve"> </w:t>
      </w:r>
    </w:p>
    <w:p w14:paraId="4A057357" w14:textId="4894892F" w:rsidR="00F903D0" w:rsidRDefault="00F903D0" w:rsidP="008F6847">
      <w:pPr>
        <w:jc w:val="both"/>
      </w:pPr>
    </w:p>
    <w:p w14:paraId="42FD7C8F" w14:textId="2B27569C" w:rsidR="000236ED" w:rsidRPr="008F6847" w:rsidRDefault="000236ED" w:rsidP="000236ED">
      <w:pPr>
        <w:jc w:val="both"/>
        <w:rPr>
          <w:b/>
          <w:bCs/>
        </w:rPr>
      </w:pPr>
      <w:r>
        <w:rPr>
          <w:b/>
          <w:bCs/>
        </w:rPr>
        <w:t>Mayor información</w:t>
      </w:r>
    </w:p>
    <w:p w14:paraId="055FB05C" w14:textId="11A04A33" w:rsidR="000236ED" w:rsidRDefault="000236ED" w:rsidP="008F6847">
      <w:pPr>
        <w:jc w:val="both"/>
      </w:pPr>
    </w:p>
    <w:p w14:paraId="4D4B4E9C" w14:textId="29D43764" w:rsidR="000236ED" w:rsidRDefault="000236ED" w:rsidP="008F6847">
      <w:pPr>
        <w:jc w:val="both"/>
      </w:pPr>
      <w:r>
        <w:t xml:space="preserve">Para mayor información o consultas, escribir al correo </w:t>
      </w:r>
      <w:hyperlink r:id="rId8" w:history="1">
        <w:r w:rsidRPr="00EB2A16">
          <w:rPr>
            <w:rStyle w:val="Hipervnculo"/>
          </w:rPr>
          <w:t>hvaliente@codehupy.org.py</w:t>
        </w:r>
      </w:hyperlink>
    </w:p>
    <w:p w14:paraId="0077F0AC" w14:textId="77777777" w:rsidR="000236ED" w:rsidRDefault="000236ED" w:rsidP="008F6847">
      <w:pPr>
        <w:jc w:val="both"/>
      </w:pPr>
    </w:p>
    <w:sectPr w:rsidR="000236ED" w:rsidSect="0002159D">
      <w:headerReference w:type="even" r:id="rId9"/>
      <w:headerReference w:type="default" r:id="rId10"/>
      <w:footerReference w:type="even" r:id="rId11"/>
      <w:footerReference w:type="default" r:id="rId12"/>
      <w:headerReference w:type="first" r:id="rId13"/>
      <w:footerReference w:type="first" r:id="rId14"/>
      <w:pgSz w:w="11905" w:h="16837"/>
      <w:pgMar w:top="1134" w:right="1134" w:bottom="1134" w:left="1134"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23EB" w14:textId="77777777" w:rsidR="00542CBF" w:rsidRDefault="00542CBF" w:rsidP="00251CCB">
      <w:r>
        <w:separator/>
      </w:r>
    </w:p>
  </w:endnote>
  <w:endnote w:type="continuationSeparator" w:id="0">
    <w:p w14:paraId="7C25C65A" w14:textId="77777777" w:rsidR="00542CBF" w:rsidRDefault="00542CBF" w:rsidP="0025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9CCA" w14:textId="77777777" w:rsidR="0078275C" w:rsidRDefault="00782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130C" w14:textId="77777777" w:rsidR="0078275C" w:rsidRDefault="00782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20E6" w14:textId="77777777" w:rsidR="0078275C" w:rsidRDefault="007827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FC87" w14:textId="77777777" w:rsidR="00542CBF" w:rsidRDefault="00542CBF" w:rsidP="00251CCB">
      <w:r>
        <w:separator/>
      </w:r>
    </w:p>
  </w:footnote>
  <w:footnote w:type="continuationSeparator" w:id="0">
    <w:p w14:paraId="1538AEAB" w14:textId="77777777" w:rsidR="00542CBF" w:rsidRDefault="00542CBF" w:rsidP="00251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C4AB" w14:textId="77777777" w:rsidR="0078275C" w:rsidRDefault="007827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F780" w14:textId="18849549" w:rsidR="00427C83" w:rsidRDefault="00427C83" w:rsidP="00427C83">
    <w:pPr>
      <w:pStyle w:val="Encabezado"/>
      <w:jc w:val="right"/>
    </w:pPr>
    <w:r>
      <w:rPr>
        <w:noProof/>
      </w:rPr>
      <w:drawing>
        <wp:inline distT="0" distB="0" distL="0" distR="0" wp14:anchorId="315FD46F" wp14:editId="0060B192">
          <wp:extent cx="2868174" cy="10805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868174" cy="10805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669B" w14:textId="77777777" w:rsidR="0078275C" w:rsidRDefault="007827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A336C79"/>
    <w:multiLevelType w:val="hybridMultilevel"/>
    <w:tmpl w:val="E5DE27B8"/>
    <w:lvl w:ilvl="0" w:tplc="FFFFFFFF">
      <w:numFmt w:val="bullet"/>
      <w:lvlText w:val="-"/>
      <w:lvlJc w:val="left"/>
      <w:pPr>
        <w:ind w:left="720" w:hanging="360"/>
      </w:pPr>
      <w:rPr>
        <w:rFonts w:ascii="Times New Roman" w:hAnsi="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130027BB"/>
    <w:multiLevelType w:val="hybridMultilevel"/>
    <w:tmpl w:val="02DCFB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BF73CC"/>
    <w:multiLevelType w:val="hybridMultilevel"/>
    <w:tmpl w:val="61E4F9B2"/>
    <w:lvl w:ilvl="0" w:tplc="0C0A0011">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29DE5B08"/>
    <w:multiLevelType w:val="hybridMultilevel"/>
    <w:tmpl w:val="7C6CD944"/>
    <w:lvl w:ilvl="0" w:tplc="ADD65904">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A33736"/>
    <w:multiLevelType w:val="hybridMultilevel"/>
    <w:tmpl w:val="97C261B8"/>
    <w:lvl w:ilvl="0" w:tplc="BE1839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AF7D28"/>
    <w:multiLevelType w:val="hybridMultilevel"/>
    <w:tmpl w:val="79E0E62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50D244DB"/>
    <w:multiLevelType w:val="hybridMultilevel"/>
    <w:tmpl w:val="7F86B8CE"/>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FF21D5"/>
    <w:multiLevelType w:val="hybridMultilevel"/>
    <w:tmpl w:val="1F2657C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648285E"/>
    <w:multiLevelType w:val="hybridMultilevel"/>
    <w:tmpl w:val="9AAA15D6"/>
    <w:lvl w:ilvl="0" w:tplc="FA065D96">
      <w:start w:val="1"/>
      <w:numFmt w:val="bullet"/>
      <w:lvlText w:val=""/>
      <w:lvlJc w:val="left"/>
      <w:pPr>
        <w:ind w:left="720" w:hanging="360"/>
      </w:pPr>
      <w:rPr>
        <w:rFonts w:ascii="Symbol" w:hAnsi="Symbol" w:hint="default"/>
      </w:rPr>
    </w:lvl>
    <w:lvl w:ilvl="1" w:tplc="97EA72B2">
      <w:start w:val="1"/>
      <w:numFmt w:val="bullet"/>
      <w:lvlText w:val="o"/>
      <w:lvlJc w:val="left"/>
      <w:pPr>
        <w:ind w:left="1440" w:hanging="360"/>
      </w:pPr>
      <w:rPr>
        <w:rFonts w:ascii="Courier New" w:hAnsi="Courier New" w:hint="default"/>
      </w:rPr>
    </w:lvl>
    <w:lvl w:ilvl="2" w:tplc="836658AE">
      <w:start w:val="1"/>
      <w:numFmt w:val="bullet"/>
      <w:lvlText w:val=""/>
      <w:lvlJc w:val="left"/>
      <w:pPr>
        <w:ind w:left="2160" w:hanging="360"/>
      </w:pPr>
      <w:rPr>
        <w:rFonts w:ascii="Wingdings" w:hAnsi="Wingdings" w:hint="default"/>
      </w:rPr>
    </w:lvl>
    <w:lvl w:ilvl="3" w:tplc="6638E662">
      <w:start w:val="1"/>
      <w:numFmt w:val="bullet"/>
      <w:lvlText w:val=""/>
      <w:lvlJc w:val="left"/>
      <w:pPr>
        <w:ind w:left="2880" w:hanging="360"/>
      </w:pPr>
      <w:rPr>
        <w:rFonts w:ascii="Symbol" w:hAnsi="Symbol" w:hint="default"/>
      </w:rPr>
    </w:lvl>
    <w:lvl w:ilvl="4" w:tplc="EFCAD528">
      <w:start w:val="1"/>
      <w:numFmt w:val="bullet"/>
      <w:lvlText w:val="o"/>
      <w:lvlJc w:val="left"/>
      <w:pPr>
        <w:ind w:left="3600" w:hanging="360"/>
      </w:pPr>
      <w:rPr>
        <w:rFonts w:ascii="Courier New" w:hAnsi="Courier New" w:hint="default"/>
      </w:rPr>
    </w:lvl>
    <w:lvl w:ilvl="5" w:tplc="FD30DCA4">
      <w:start w:val="1"/>
      <w:numFmt w:val="bullet"/>
      <w:lvlText w:val=""/>
      <w:lvlJc w:val="left"/>
      <w:pPr>
        <w:ind w:left="4320" w:hanging="360"/>
      </w:pPr>
      <w:rPr>
        <w:rFonts w:ascii="Wingdings" w:hAnsi="Wingdings" w:hint="default"/>
      </w:rPr>
    </w:lvl>
    <w:lvl w:ilvl="6" w:tplc="0D62D788">
      <w:start w:val="1"/>
      <w:numFmt w:val="bullet"/>
      <w:lvlText w:val=""/>
      <w:lvlJc w:val="left"/>
      <w:pPr>
        <w:ind w:left="5040" w:hanging="360"/>
      </w:pPr>
      <w:rPr>
        <w:rFonts w:ascii="Symbol" w:hAnsi="Symbol" w:hint="default"/>
      </w:rPr>
    </w:lvl>
    <w:lvl w:ilvl="7" w:tplc="3D763BC6">
      <w:start w:val="1"/>
      <w:numFmt w:val="bullet"/>
      <w:lvlText w:val="o"/>
      <w:lvlJc w:val="left"/>
      <w:pPr>
        <w:ind w:left="5760" w:hanging="360"/>
      </w:pPr>
      <w:rPr>
        <w:rFonts w:ascii="Courier New" w:hAnsi="Courier New" w:hint="default"/>
      </w:rPr>
    </w:lvl>
    <w:lvl w:ilvl="8" w:tplc="834CA198">
      <w:start w:val="1"/>
      <w:numFmt w:val="bullet"/>
      <w:lvlText w:val=""/>
      <w:lvlJc w:val="left"/>
      <w:pPr>
        <w:ind w:left="6480" w:hanging="360"/>
      </w:pPr>
      <w:rPr>
        <w:rFonts w:ascii="Wingdings" w:hAnsi="Wingdings" w:hint="default"/>
      </w:rPr>
    </w:lvl>
  </w:abstractNum>
  <w:abstractNum w:abstractNumId="14" w15:restartNumberingAfterBreak="0">
    <w:nsid w:val="74803184"/>
    <w:multiLevelType w:val="hybridMultilevel"/>
    <w:tmpl w:val="E8440206"/>
    <w:lvl w:ilvl="0" w:tplc="FE38301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05686713">
    <w:abstractNumId w:val="0"/>
  </w:num>
  <w:num w:numId="2" w16cid:durableId="1121462152">
    <w:abstractNumId w:val="3"/>
  </w:num>
  <w:num w:numId="3" w16cid:durableId="1320379313">
    <w:abstractNumId w:val="4"/>
  </w:num>
  <w:num w:numId="4" w16cid:durableId="286355630">
    <w:abstractNumId w:val="8"/>
  </w:num>
  <w:num w:numId="5" w16cid:durableId="353574033">
    <w:abstractNumId w:val="9"/>
  </w:num>
  <w:num w:numId="6" w16cid:durableId="1256286850">
    <w:abstractNumId w:val="6"/>
  </w:num>
  <w:num w:numId="7" w16cid:durableId="1572617043">
    <w:abstractNumId w:val="11"/>
  </w:num>
  <w:num w:numId="8" w16cid:durableId="1616668472">
    <w:abstractNumId w:val="14"/>
  </w:num>
  <w:num w:numId="9" w16cid:durableId="316998379">
    <w:abstractNumId w:val="7"/>
  </w:num>
  <w:num w:numId="10" w16cid:durableId="364064601">
    <w:abstractNumId w:val="12"/>
  </w:num>
  <w:num w:numId="11" w16cid:durableId="787239904">
    <w:abstractNumId w:val="1"/>
  </w:num>
  <w:num w:numId="12" w16cid:durableId="1976640719">
    <w:abstractNumId w:val="2"/>
  </w:num>
  <w:num w:numId="13" w16cid:durableId="882443791">
    <w:abstractNumId w:val="13"/>
  </w:num>
  <w:num w:numId="14" w16cid:durableId="993221947">
    <w:abstractNumId w:val="5"/>
  </w:num>
  <w:num w:numId="15" w16cid:durableId="1174612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FB"/>
    <w:rsid w:val="0002159D"/>
    <w:rsid w:val="000236ED"/>
    <w:rsid w:val="000F58BB"/>
    <w:rsid w:val="001A7485"/>
    <w:rsid w:val="001C6FE0"/>
    <w:rsid w:val="0020585A"/>
    <w:rsid w:val="002362AD"/>
    <w:rsid w:val="00251CCB"/>
    <w:rsid w:val="002F447C"/>
    <w:rsid w:val="003629A6"/>
    <w:rsid w:val="00365C9B"/>
    <w:rsid w:val="00393177"/>
    <w:rsid w:val="0039413F"/>
    <w:rsid w:val="003A09DD"/>
    <w:rsid w:val="00400346"/>
    <w:rsid w:val="004145C2"/>
    <w:rsid w:val="00427C83"/>
    <w:rsid w:val="004618B1"/>
    <w:rsid w:val="004B7649"/>
    <w:rsid w:val="00542CBF"/>
    <w:rsid w:val="0057285B"/>
    <w:rsid w:val="005B6545"/>
    <w:rsid w:val="005E1CDB"/>
    <w:rsid w:val="00643EA9"/>
    <w:rsid w:val="0078275C"/>
    <w:rsid w:val="007B5881"/>
    <w:rsid w:val="00832A01"/>
    <w:rsid w:val="00836E23"/>
    <w:rsid w:val="00867B96"/>
    <w:rsid w:val="008F6847"/>
    <w:rsid w:val="00917650"/>
    <w:rsid w:val="009243F3"/>
    <w:rsid w:val="009D1E8A"/>
    <w:rsid w:val="009F72F4"/>
    <w:rsid w:val="00A74D30"/>
    <w:rsid w:val="00A96216"/>
    <w:rsid w:val="00AA23D8"/>
    <w:rsid w:val="00AB7677"/>
    <w:rsid w:val="00AE009A"/>
    <w:rsid w:val="00B82BD7"/>
    <w:rsid w:val="00BD1BC3"/>
    <w:rsid w:val="00BD23FB"/>
    <w:rsid w:val="00C1389A"/>
    <w:rsid w:val="00C300F8"/>
    <w:rsid w:val="00C71466"/>
    <w:rsid w:val="00CD52B5"/>
    <w:rsid w:val="00D40786"/>
    <w:rsid w:val="00D66303"/>
    <w:rsid w:val="00DD1403"/>
    <w:rsid w:val="00DE58A9"/>
    <w:rsid w:val="00E17A63"/>
    <w:rsid w:val="00F61416"/>
    <w:rsid w:val="00F66FAD"/>
    <w:rsid w:val="00F903D0"/>
    <w:rsid w:val="00FA27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BA1F18"/>
  <w15:docId w15:val="{AF2CBCA8-6836-4450-81DA-74AEE14A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59D"/>
    <w:pPr>
      <w:suppressAutoHyphens/>
    </w:pPr>
    <w:rPr>
      <w:kern w:val="1"/>
      <w:sz w:val="24"/>
      <w:szCs w:val="24"/>
      <w:lang w:val="es-ES" w:eastAsia="ar-SA"/>
    </w:rPr>
  </w:style>
  <w:style w:type="paragraph" w:styleId="Ttulo2">
    <w:name w:val="heading 2"/>
    <w:basedOn w:val="Normal"/>
    <w:next w:val="Textoindependiente"/>
    <w:qFormat/>
    <w:rsid w:val="0002159D"/>
    <w:pPr>
      <w:keepNext/>
      <w:numPr>
        <w:ilvl w:val="1"/>
        <w:numId w:val="1"/>
      </w:numPr>
      <w:outlineLvl w:val="1"/>
    </w:pPr>
    <w:rPr>
      <w:rFonts w:ascii="Tahoma" w:hAnsi="Tahoma" w:cs="Tahoma"/>
      <w:b/>
      <w:bCs/>
    </w:rPr>
  </w:style>
  <w:style w:type="paragraph" w:styleId="Ttulo4">
    <w:name w:val="heading 4"/>
    <w:basedOn w:val="Normal"/>
    <w:next w:val="Normal"/>
    <w:link w:val="Ttulo4Car"/>
    <w:uiPriority w:val="9"/>
    <w:semiHidden/>
    <w:unhideWhenUsed/>
    <w:qFormat/>
    <w:rsid w:val="008F68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02159D"/>
  </w:style>
  <w:style w:type="character" w:customStyle="1" w:styleId="Fuentedeprrafopredeter2">
    <w:name w:val="Fuente de párrafo predeter.2"/>
    <w:rsid w:val="0002159D"/>
  </w:style>
  <w:style w:type="character" w:customStyle="1" w:styleId="WW-Absatz-Standardschriftart">
    <w:name w:val="WW-Absatz-Standardschriftart"/>
    <w:rsid w:val="0002159D"/>
  </w:style>
  <w:style w:type="character" w:customStyle="1" w:styleId="Fuentedeprrafopredeter1">
    <w:name w:val="Fuente de párrafo predeter.1"/>
    <w:rsid w:val="0002159D"/>
  </w:style>
  <w:style w:type="character" w:customStyle="1" w:styleId="WW-Absatz-Standardschriftart1">
    <w:name w:val="WW-Absatz-Standardschriftart1"/>
    <w:rsid w:val="0002159D"/>
  </w:style>
  <w:style w:type="character" w:customStyle="1" w:styleId="WW-Absatz-Standardschriftart11">
    <w:name w:val="WW-Absatz-Standardschriftart11"/>
    <w:rsid w:val="0002159D"/>
  </w:style>
  <w:style w:type="character" w:customStyle="1" w:styleId="WW-Absatz-Standardschriftart111">
    <w:name w:val="WW-Absatz-Standardschriftart111"/>
    <w:rsid w:val="0002159D"/>
  </w:style>
  <w:style w:type="character" w:customStyle="1" w:styleId="WW-Absatz-Standardschriftart1111">
    <w:name w:val="WW-Absatz-Standardschriftart1111"/>
    <w:rsid w:val="0002159D"/>
  </w:style>
  <w:style w:type="character" w:customStyle="1" w:styleId="Fuentedeprrafopredeter3">
    <w:name w:val="Fuente de párrafo predeter.3"/>
    <w:rsid w:val="0002159D"/>
  </w:style>
  <w:style w:type="character" w:customStyle="1" w:styleId="Heading2Char">
    <w:name w:val="Heading 2 Char"/>
    <w:basedOn w:val="Fuentedeprrafopredeter3"/>
    <w:rsid w:val="0002159D"/>
    <w:rPr>
      <w:rFonts w:ascii="Tahoma" w:hAnsi="Tahoma" w:cs="Tahoma"/>
      <w:b/>
      <w:bCs/>
      <w:sz w:val="20"/>
      <w:szCs w:val="20"/>
      <w:lang w:val="es-ES" w:eastAsia="ar-SA" w:bidi="ar-SA"/>
    </w:rPr>
  </w:style>
  <w:style w:type="character" w:customStyle="1" w:styleId="TitleChar">
    <w:name w:val="Title Char"/>
    <w:basedOn w:val="Fuentedeprrafopredeter3"/>
    <w:rsid w:val="0002159D"/>
    <w:rPr>
      <w:rFonts w:ascii="Arial" w:hAnsi="Arial" w:cs="Arial"/>
      <w:b/>
      <w:bCs/>
      <w:sz w:val="20"/>
      <w:szCs w:val="20"/>
      <w:lang w:val="es-MX" w:eastAsia="ar-SA" w:bidi="ar-SA"/>
    </w:rPr>
  </w:style>
  <w:style w:type="character" w:customStyle="1" w:styleId="SubtitleChar">
    <w:name w:val="Subtitle Char"/>
    <w:basedOn w:val="Fuentedeprrafopredeter3"/>
    <w:rsid w:val="0002159D"/>
    <w:rPr>
      <w:rFonts w:ascii="Cambria" w:hAnsi="Cambria" w:cs="Cambria"/>
      <w:i/>
      <w:iCs/>
      <w:color w:val="4F81BD"/>
      <w:spacing w:val="15"/>
      <w:sz w:val="24"/>
      <w:szCs w:val="24"/>
      <w:lang w:val="es-ES" w:eastAsia="ar-SA" w:bidi="ar-SA"/>
    </w:rPr>
  </w:style>
  <w:style w:type="character" w:customStyle="1" w:styleId="BalloonTextChar">
    <w:name w:val="Balloon Text Char"/>
    <w:basedOn w:val="Fuentedeprrafopredeter3"/>
    <w:rsid w:val="0002159D"/>
    <w:rPr>
      <w:rFonts w:ascii="Tahoma" w:hAnsi="Tahoma" w:cs="Tahoma"/>
      <w:sz w:val="16"/>
      <w:szCs w:val="16"/>
      <w:lang w:val="es-ES" w:eastAsia="ar-SA" w:bidi="ar-SA"/>
    </w:rPr>
  </w:style>
  <w:style w:type="character" w:customStyle="1" w:styleId="Vietas">
    <w:name w:val="Viñetas"/>
    <w:rsid w:val="0002159D"/>
    <w:rPr>
      <w:rFonts w:ascii="OpenSymbol" w:eastAsia="OpenSymbol" w:hAnsi="OpenSymbol" w:cs="OpenSymbol"/>
    </w:rPr>
  </w:style>
  <w:style w:type="paragraph" w:customStyle="1" w:styleId="Encabezado3">
    <w:name w:val="Encabezado3"/>
    <w:basedOn w:val="Normal"/>
    <w:next w:val="Textoindependiente"/>
    <w:rsid w:val="0002159D"/>
    <w:pPr>
      <w:keepNext/>
      <w:spacing w:before="240" w:after="120"/>
    </w:pPr>
    <w:rPr>
      <w:rFonts w:ascii="Arial" w:eastAsia="Lucida Sans Unicode" w:hAnsi="Arial" w:cs="Tahoma"/>
      <w:sz w:val="28"/>
      <w:szCs w:val="28"/>
    </w:rPr>
  </w:style>
  <w:style w:type="paragraph" w:styleId="Textoindependiente">
    <w:name w:val="Body Text"/>
    <w:basedOn w:val="Normal"/>
    <w:rsid w:val="0002159D"/>
    <w:pPr>
      <w:spacing w:after="120"/>
    </w:pPr>
  </w:style>
  <w:style w:type="paragraph" w:styleId="Lista">
    <w:name w:val="List"/>
    <w:basedOn w:val="Textoindependiente"/>
    <w:rsid w:val="0002159D"/>
    <w:rPr>
      <w:rFonts w:cs="Tahoma"/>
    </w:rPr>
  </w:style>
  <w:style w:type="paragraph" w:customStyle="1" w:styleId="Etiqueta">
    <w:name w:val="Etiqueta"/>
    <w:basedOn w:val="Normal"/>
    <w:rsid w:val="0002159D"/>
    <w:pPr>
      <w:suppressLineNumbers/>
      <w:spacing w:before="120" w:after="120"/>
    </w:pPr>
    <w:rPr>
      <w:rFonts w:cs="Tahoma"/>
      <w:i/>
      <w:iCs/>
    </w:rPr>
  </w:style>
  <w:style w:type="paragraph" w:customStyle="1" w:styleId="ndice">
    <w:name w:val="Índice"/>
    <w:basedOn w:val="Normal"/>
    <w:rsid w:val="0002159D"/>
    <w:pPr>
      <w:suppressLineNumbers/>
    </w:pPr>
    <w:rPr>
      <w:rFonts w:cs="Tahoma"/>
    </w:rPr>
  </w:style>
  <w:style w:type="paragraph" w:customStyle="1" w:styleId="Encabezado2">
    <w:name w:val="Encabezado2"/>
    <w:basedOn w:val="Normal"/>
    <w:next w:val="Textoindependiente"/>
    <w:rsid w:val="0002159D"/>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02159D"/>
    <w:pPr>
      <w:keepNext/>
      <w:spacing w:before="240" w:after="120"/>
    </w:pPr>
    <w:rPr>
      <w:rFonts w:ascii="Arial" w:eastAsia="Lucida Sans Unicode" w:hAnsi="Arial" w:cs="Tahoma"/>
      <w:sz w:val="28"/>
      <w:szCs w:val="28"/>
    </w:rPr>
  </w:style>
  <w:style w:type="paragraph" w:styleId="Ttulo">
    <w:name w:val="Title"/>
    <w:basedOn w:val="Normal"/>
    <w:next w:val="Subttulo"/>
    <w:qFormat/>
    <w:rsid w:val="0002159D"/>
    <w:pPr>
      <w:jc w:val="center"/>
    </w:pPr>
    <w:rPr>
      <w:rFonts w:ascii="Arial" w:hAnsi="Arial" w:cs="Arial"/>
      <w:b/>
      <w:bCs/>
      <w:sz w:val="36"/>
      <w:szCs w:val="36"/>
      <w:lang w:val="es-MX"/>
    </w:rPr>
  </w:style>
  <w:style w:type="paragraph" w:styleId="Subttulo">
    <w:name w:val="Subtitle"/>
    <w:basedOn w:val="Normal"/>
    <w:next w:val="Textoindependiente"/>
    <w:qFormat/>
    <w:rsid w:val="0002159D"/>
    <w:pPr>
      <w:jc w:val="center"/>
    </w:pPr>
    <w:rPr>
      <w:rFonts w:ascii="Cambria" w:hAnsi="Cambria" w:cs="Cambria"/>
      <w:i/>
      <w:iCs/>
      <w:color w:val="4F81BD"/>
      <w:spacing w:val="15"/>
      <w:sz w:val="28"/>
      <w:szCs w:val="28"/>
    </w:rPr>
  </w:style>
  <w:style w:type="paragraph" w:customStyle="1" w:styleId="Textodeglobo1">
    <w:name w:val="Texto de globo1"/>
    <w:basedOn w:val="Normal"/>
    <w:rsid w:val="0002159D"/>
    <w:rPr>
      <w:rFonts w:ascii="Tahoma" w:hAnsi="Tahoma" w:cs="Tahoma"/>
      <w:sz w:val="16"/>
      <w:szCs w:val="16"/>
    </w:rPr>
  </w:style>
  <w:style w:type="paragraph" w:styleId="Textodeglobo">
    <w:name w:val="Balloon Text"/>
    <w:basedOn w:val="Normal"/>
    <w:link w:val="TextodegloboCar"/>
    <w:uiPriority w:val="99"/>
    <w:semiHidden/>
    <w:unhideWhenUsed/>
    <w:rsid w:val="00AB7677"/>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677"/>
    <w:rPr>
      <w:rFonts w:ascii="Tahoma" w:hAnsi="Tahoma" w:cs="Tahoma"/>
      <w:kern w:val="1"/>
      <w:sz w:val="16"/>
      <w:szCs w:val="16"/>
      <w:lang w:val="es-ES" w:eastAsia="ar-SA"/>
    </w:rPr>
  </w:style>
  <w:style w:type="paragraph" w:styleId="Encabezado">
    <w:name w:val="header"/>
    <w:basedOn w:val="Normal"/>
    <w:link w:val="EncabezadoCar"/>
    <w:uiPriority w:val="99"/>
    <w:unhideWhenUsed/>
    <w:rsid w:val="00251CCB"/>
    <w:pPr>
      <w:tabs>
        <w:tab w:val="center" w:pos="4419"/>
        <w:tab w:val="right" w:pos="8838"/>
      </w:tabs>
    </w:pPr>
  </w:style>
  <w:style w:type="character" w:customStyle="1" w:styleId="EncabezadoCar">
    <w:name w:val="Encabezado Car"/>
    <w:basedOn w:val="Fuentedeprrafopredeter"/>
    <w:link w:val="Encabezado"/>
    <w:uiPriority w:val="99"/>
    <w:rsid w:val="00251CCB"/>
    <w:rPr>
      <w:kern w:val="1"/>
      <w:sz w:val="24"/>
      <w:szCs w:val="24"/>
      <w:lang w:val="es-ES" w:eastAsia="ar-SA"/>
    </w:rPr>
  </w:style>
  <w:style w:type="paragraph" w:styleId="Piedepgina">
    <w:name w:val="footer"/>
    <w:basedOn w:val="Normal"/>
    <w:link w:val="PiedepginaCar"/>
    <w:uiPriority w:val="99"/>
    <w:unhideWhenUsed/>
    <w:rsid w:val="00251CCB"/>
    <w:pPr>
      <w:tabs>
        <w:tab w:val="center" w:pos="4419"/>
        <w:tab w:val="right" w:pos="8838"/>
      </w:tabs>
    </w:pPr>
  </w:style>
  <w:style w:type="character" w:customStyle="1" w:styleId="PiedepginaCar">
    <w:name w:val="Pie de página Car"/>
    <w:basedOn w:val="Fuentedeprrafopredeter"/>
    <w:link w:val="Piedepgina"/>
    <w:uiPriority w:val="99"/>
    <w:rsid w:val="00251CCB"/>
    <w:rPr>
      <w:kern w:val="1"/>
      <w:sz w:val="24"/>
      <w:szCs w:val="24"/>
      <w:lang w:val="es-ES" w:eastAsia="ar-SA"/>
    </w:rPr>
  </w:style>
  <w:style w:type="paragraph" w:styleId="Prrafodelista">
    <w:name w:val="List Paragraph"/>
    <w:basedOn w:val="Normal"/>
    <w:uiPriority w:val="34"/>
    <w:qFormat/>
    <w:rsid w:val="004145C2"/>
    <w:pPr>
      <w:suppressAutoHyphens w:val="0"/>
      <w:spacing w:after="200" w:line="276" w:lineRule="auto"/>
      <w:ind w:left="720"/>
      <w:contextualSpacing/>
    </w:pPr>
    <w:rPr>
      <w:rFonts w:asciiTheme="minorHAnsi" w:eastAsiaTheme="minorHAnsi" w:hAnsiTheme="minorHAnsi" w:cstheme="minorBidi"/>
      <w:kern w:val="0"/>
      <w:sz w:val="22"/>
      <w:szCs w:val="22"/>
      <w:lang w:val="es-MX" w:eastAsia="en-US"/>
    </w:rPr>
  </w:style>
  <w:style w:type="table" w:styleId="Tablaconcuadrcula">
    <w:name w:val="Table Grid"/>
    <w:basedOn w:val="Tablanormal"/>
    <w:uiPriority w:val="39"/>
    <w:rsid w:val="004145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5C2"/>
    <w:pPr>
      <w:autoSpaceDE w:val="0"/>
      <w:autoSpaceDN w:val="0"/>
      <w:adjustRightInd w:val="0"/>
    </w:pPr>
    <w:rPr>
      <w:rFonts w:eastAsiaTheme="minorHAnsi"/>
      <w:color w:val="000000"/>
      <w:sz w:val="24"/>
      <w:szCs w:val="24"/>
      <w:lang w:val="es-ES" w:eastAsia="en-US"/>
    </w:rPr>
  </w:style>
  <w:style w:type="paragraph" w:customStyle="1" w:styleId="Paragraph">
    <w:name w:val="Paragraph"/>
    <w:basedOn w:val="Sangradetextonormal"/>
    <w:rsid w:val="004145C2"/>
    <w:pPr>
      <w:suppressAutoHyphens w:val="0"/>
      <w:spacing w:before="120"/>
      <w:ind w:left="0"/>
      <w:jc w:val="both"/>
      <w:outlineLvl w:val="1"/>
    </w:pPr>
    <w:rPr>
      <w:kern w:val="0"/>
      <w:szCs w:val="20"/>
      <w:lang w:val="en-US" w:eastAsia="en-US"/>
    </w:rPr>
  </w:style>
  <w:style w:type="paragraph" w:styleId="Sangradetextonormal">
    <w:name w:val="Body Text Indent"/>
    <w:basedOn w:val="Normal"/>
    <w:link w:val="SangradetextonormalCar"/>
    <w:uiPriority w:val="99"/>
    <w:semiHidden/>
    <w:unhideWhenUsed/>
    <w:rsid w:val="004145C2"/>
    <w:pPr>
      <w:spacing w:after="120"/>
      <w:ind w:left="283"/>
    </w:pPr>
  </w:style>
  <w:style w:type="character" w:customStyle="1" w:styleId="SangradetextonormalCar">
    <w:name w:val="Sangría de texto normal Car"/>
    <w:basedOn w:val="Fuentedeprrafopredeter"/>
    <w:link w:val="Sangradetextonormal"/>
    <w:uiPriority w:val="99"/>
    <w:semiHidden/>
    <w:rsid w:val="004145C2"/>
    <w:rPr>
      <w:kern w:val="1"/>
      <w:sz w:val="24"/>
      <w:szCs w:val="24"/>
      <w:lang w:val="es-ES" w:eastAsia="ar-SA"/>
    </w:rPr>
  </w:style>
  <w:style w:type="paragraph" w:styleId="Textonotapie">
    <w:name w:val="footnote text"/>
    <w:aliases w:val="Footnote reference,FA Fu,Footnote Text Char Char Char Char Char,Footnote Text Char Char Char Char,Footnote Text Char Char Char,2. Footnote Text,Footnote Tesina,Footnote Text Cha,FA Fußnotentext,FA Fuﬂnotentext,Ca,C,ft,5,footnote text,Car"/>
    <w:basedOn w:val="Normal"/>
    <w:link w:val="TextonotapieCar"/>
    <w:uiPriority w:val="99"/>
    <w:unhideWhenUsed/>
    <w:qFormat/>
    <w:rsid w:val="001A7485"/>
    <w:pPr>
      <w:suppressAutoHyphens w:val="0"/>
    </w:pPr>
    <w:rPr>
      <w:kern w:val="0"/>
      <w:sz w:val="20"/>
      <w:szCs w:val="20"/>
      <w:lang w:val="es-PY" w:eastAsia="en-US"/>
    </w:rPr>
  </w:style>
  <w:style w:type="character" w:customStyle="1" w:styleId="TextonotapieCar">
    <w:name w:val="Texto nota pie Car"/>
    <w:aliases w:val="Footnote reference Car,FA Fu Car,Footnote Text Char Char Char Char Char Car,Footnote Text Char Char Char Char Car,Footnote Text Char Char Char Car,2. Footnote Text Car,Footnote Tesina Car,Footnote Text Cha Car,FA Fußnotentext Car"/>
    <w:basedOn w:val="Fuentedeprrafopredeter"/>
    <w:link w:val="Textonotapie"/>
    <w:uiPriority w:val="99"/>
    <w:rsid w:val="001A7485"/>
    <w:rPr>
      <w:lang w:val="es-PY" w:eastAsia="en-US"/>
    </w:rPr>
  </w:style>
  <w:style w:type="character" w:styleId="Refdenotaalpie">
    <w:name w:val="footnote reference"/>
    <w:aliases w:val="Footnotes refss,Ref. de nota al pie.,Texto de nota al pie,Appel note de bas de page,referencia nota al pie,BVI fnr,Footnote number,f,Footnote symbol,Footnote,referencia nota al pi...,4_G,16 Point,Superscript 6 Point,Texto nota al pie"/>
    <w:basedOn w:val="Fuentedeprrafopredeter"/>
    <w:link w:val="4GChar"/>
    <w:uiPriority w:val="99"/>
    <w:unhideWhenUsed/>
    <w:qFormat/>
    <w:rsid w:val="001A7485"/>
    <w:rPr>
      <w:vertAlign w:val="superscript"/>
    </w:rPr>
  </w:style>
  <w:style w:type="character" w:styleId="Hipervnculo">
    <w:name w:val="Hyperlink"/>
    <w:basedOn w:val="Fuentedeprrafopredeter"/>
    <w:uiPriority w:val="99"/>
    <w:unhideWhenUsed/>
    <w:rsid w:val="001A7485"/>
    <w:rPr>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A7485"/>
    <w:pPr>
      <w:suppressAutoHyphens w:val="0"/>
      <w:jc w:val="both"/>
    </w:pPr>
    <w:rPr>
      <w:kern w:val="0"/>
      <w:sz w:val="20"/>
      <w:szCs w:val="20"/>
      <w:vertAlign w:val="superscript"/>
      <w:lang w:val="es-MX" w:eastAsia="es-MX"/>
    </w:rPr>
  </w:style>
  <w:style w:type="character" w:customStyle="1" w:styleId="Ttulo4Car">
    <w:name w:val="Título 4 Car"/>
    <w:basedOn w:val="Fuentedeprrafopredeter"/>
    <w:link w:val="Ttulo4"/>
    <w:uiPriority w:val="9"/>
    <w:semiHidden/>
    <w:rsid w:val="008F6847"/>
    <w:rPr>
      <w:rFonts w:asciiTheme="majorHAnsi" w:eastAsiaTheme="majorEastAsia" w:hAnsiTheme="majorHAnsi" w:cstheme="majorBidi"/>
      <w:i/>
      <w:iCs/>
      <w:color w:val="365F91" w:themeColor="accent1" w:themeShade="BF"/>
      <w:kern w:val="1"/>
      <w:sz w:val="24"/>
      <w:szCs w:val="24"/>
      <w:lang w:val="es-ES" w:eastAsia="ar-SA"/>
    </w:rPr>
  </w:style>
  <w:style w:type="character" w:styleId="Mencinsinresolver">
    <w:name w:val="Unresolved Mention"/>
    <w:basedOn w:val="Fuentedeprrafopredeter"/>
    <w:uiPriority w:val="99"/>
    <w:semiHidden/>
    <w:unhideWhenUsed/>
    <w:rsid w:val="0002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aliente@codehupy.org.p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orms.gle/qX9LmCHgtReQ75MG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RRHH Codehupy</cp:lastModifiedBy>
  <cp:revision>3</cp:revision>
  <cp:lastPrinted>2012-06-22T14:36:00Z</cp:lastPrinted>
  <dcterms:created xsi:type="dcterms:W3CDTF">2022-10-27T18:04:00Z</dcterms:created>
  <dcterms:modified xsi:type="dcterms:W3CDTF">2022-10-27T18:31:00Z</dcterms:modified>
</cp:coreProperties>
</file>